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956FCA" w14:textId="77777777" w:rsidR="006F6D71" w:rsidRPr="006F6D71" w:rsidRDefault="006F6D71" w:rsidP="006F6D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D71"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  <w:t>Уважаемые слушатели!</w:t>
      </w:r>
      <w:r w:rsidRPr="006F6D71">
        <w:rPr>
          <w:rFonts w:ascii="Verdana" w:eastAsia="Times New Roman" w:hAnsi="Verdana" w:cs="Times New Roman"/>
          <w:color w:val="262626"/>
          <w:sz w:val="18"/>
          <w:szCs w:val="18"/>
          <w:lang w:eastAsia="ru-RU"/>
        </w:rPr>
        <w:br/>
      </w:r>
      <w:r w:rsidRPr="006F6D71"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  <w:t> </w:t>
      </w:r>
      <w:r w:rsidRPr="006F6D71">
        <w:rPr>
          <w:rFonts w:ascii="Verdana" w:eastAsia="Times New Roman" w:hAnsi="Verdana" w:cs="Times New Roman"/>
          <w:color w:val="262626"/>
          <w:sz w:val="18"/>
          <w:szCs w:val="18"/>
          <w:lang w:eastAsia="ru-RU"/>
        </w:rPr>
        <w:br/>
      </w:r>
      <w:r w:rsidRPr="006F6D71"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  <w:t>Для рассмотрения </w:t>
      </w:r>
      <w:r w:rsidRPr="006F6D71">
        <w:rPr>
          <w:rFonts w:ascii="Verdana" w:eastAsia="Times New Roman" w:hAnsi="Verdana" w:cs="Times New Roman"/>
          <w:b/>
          <w:bCs/>
          <w:color w:val="262626"/>
          <w:sz w:val="18"/>
          <w:szCs w:val="18"/>
          <w:shd w:val="clear" w:color="auto" w:fill="FFFFFF"/>
          <w:lang w:eastAsia="ru-RU"/>
        </w:rPr>
        <w:t>кейса по семинару №3 - КОМПАНИЯ «ХХХ» НА РОССИЙСКОМ РЫНКЕ</w:t>
      </w:r>
      <w:r w:rsidRPr="006F6D71"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  <w:t> необходимо ознакомиться с темой «Место распространения товара».</w:t>
      </w:r>
      <w:r w:rsidRPr="006F6D71">
        <w:rPr>
          <w:rFonts w:ascii="Verdana" w:eastAsia="Times New Roman" w:hAnsi="Verdana" w:cs="Times New Roman"/>
          <w:color w:val="262626"/>
          <w:sz w:val="18"/>
          <w:szCs w:val="18"/>
          <w:lang w:eastAsia="ru-RU"/>
        </w:rPr>
        <w:br/>
      </w:r>
      <w:r w:rsidRPr="006F6D71"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  <w:t>Распространение означает доставку товаров от производителя к конечному потребителю. Оно включает покупку и перепродажу товаров оптовым и розничным торговцам и транспорт, который используется для товародвижения на каждом этапе.</w:t>
      </w:r>
      <w:r w:rsidRPr="006F6D71">
        <w:rPr>
          <w:rFonts w:ascii="Verdana" w:eastAsia="Times New Roman" w:hAnsi="Verdana" w:cs="Times New Roman"/>
          <w:color w:val="262626"/>
          <w:sz w:val="18"/>
          <w:szCs w:val="18"/>
          <w:lang w:eastAsia="ru-RU"/>
        </w:rPr>
        <w:br/>
      </w:r>
      <w:r w:rsidRPr="006F6D71"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  <w:t xml:space="preserve">Вам предлагается ответить и обсудить вопросы, предложенные в кейсе. Ответы можно оформить в удобной для Вас форме. Приветствуется оформление ответов в виде презентации в формате </w:t>
      </w:r>
      <w:proofErr w:type="spellStart"/>
      <w:r w:rsidRPr="006F6D71"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  <w:t>PowerPoint</w:t>
      </w:r>
      <w:proofErr w:type="spellEnd"/>
      <w:r w:rsidRPr="006F6D71"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  <w:t>.</w:t>
      </w:r>
      <w:r w:rsidRPr="006F6D71">
        <w:rPr>
          <w:rFonts w:ascii="Verdana" w:eastAsia="Times New Roman" w:hAnsi="Verdana" w:cs="Times New Roman"/>
          <w:color w:val="262626"/>
          <w:sz w:val="18"/>
          <w:szCs w:val="18"/>
          <w:lang w:eastAsia="ru-RU"/>
        </w:rPr>
        <w:br/>
      </w:r>
      <w:r w:rsidRPr="006F6D71"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  <w:t>Прежде чем перейти к кейсу дайте ответы на следующие вопросы:</w:t>
      </w:r>
      <w:r w:rsidRPr="006F6D71">
        <w:rPr>
          <w:rFonts w:ascii="Verdana" w:eastAsia="Times New Roman" w:hAnsi="Verdana" w:cs="Times New Roman"/>
          <w:color w:val="262626"/>
          <w:sz w:val="18"/>
          <w:szCs w:val="18"/>
          <w:lang w:eastAsia="ru-RU"/>
        </w:rPr>
        <w:br/>
      </w:r>
    </w:p>
    <w:p w14:paraId="65EE61F6" w14:textId="77777777" w:rsidR="006F6D71" w:rsidRPr="006F6D71" w:rsidRDefault="006F6D71" w:rsidP="006F6D7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262626"/>
          <w:sz w:val="18"/>
          <w:szCs w:val="18"/>
          <w:lang w:eastAsia="ru-RU"/>
        </w:rPr>
      </w:pPr>
      <w:r w:rsidRPr="006F6D71">
        <w:rPr>
          <w:rFonts w:ascii="Verdana" w:eastAsia="Times New Roman" w:hAnsi="Verdana" w:cs="Times New Roman"/>
          <w:color w:val="262626"/>
          <w:sz w:val="18"/>
          <w:szCs w:val="18"/>
          <w:lang w:eastAsia="ru-RU"/>
        </w:rPr>
        <w:t>Как менеджер по маркетингу определяет оптимальный способ распространения товаров?</w:t>
      </w:r>
    </w:p>
    <w:p w14:paraId="05310272" w14:textId="77777777" w:rsidR="006F6D71" w:rsidRPr="006F6D71" w:rsidRDefault="006F6D71" w:rsidP="006F6D7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262626"/>
          <w:sz w:val="18"/>
          <w:szCs w:val="18"/>
          <w:lang w:eastAsia="ru-RU"/>
        </w:rPr>
      </w:pPr>
      <w:r w:rsidRPr="006F6D71">
        <w:rPr>
          <w:rFonts w:ascii="Verdana" w:eastAsia="Times New Roman" w:hAnsi="Verdana" w:cs="Times New Roman"/>
          <w:color w:val="262626"/>
          <w:sz w:val="18"/>
          <w:szCs w:val="18"/>
          <w:lang w:eastAsia="ru-RU"/>
        </w:rPr>
        <w:t>Перечислите и охарактеризуйте существующие типы торговых посредников.</w:t>
      </w:r>
    </w:p>
    <w:p w14:paraId="44378E5B" w14:textId="77777777" w:rsidR="006F6D71" w:rsidRPr="006F6D71" w:rsidRDefault="006F6D71" w:rsidP="006F6D7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262626"/>
          <w:sz w:val="18"/>
          <w:szCs w:val="18"/>
          <w:lang w:eastAsia="ru-RU"/>
        </w:rPr>
      </w:pPr>
      <w:r w:rsidRPr="006F6D71">
        <w:rPr>
          <w:rFonts w:ascii="Verdana" w:eastAsia="Times New Roman" w:hAnsi="Verdana" w:cs="Times New Roman"/>
          <w:color w:val="262626"/>
          <w:sz w:val="18"/>
          <w:szCs w:val="18"/>
          <w:lang w:eastAsia="ru-RU"/>
        </w:rPr>
        <w:t>Какие основные задачи решает менеджер по маркетингу в отношении хранения и транспортировки продукта?</w:t>
      </w:r>
    </w:p>
    <w:p w14:paraId="225D02B7" w14:textId="77777777" w:rsidR="006F6D71" w:rsidRPr="006F6D71" w:rsidRDefault="006F6D71" w:rsidP="006F6D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D71">
        <w:rPr>
          <w:rFonts w:ascii="Verdana" w:eastAsia="Times New Roman" w:hAnsi="Verdana" w:cs="Times New Roman"/>
          <w:color w:val="262626"/>
          <w:sz w:val="18"/>
          <w:szCs w:val="18"/>
          <w:lang w:eastAsia="ru-RU"/>
        </w:rPr>
        <w:br/>
      </w:r>
      <w:r w:rsidRPr="006F6D71">
        <w:rPr>
          <w:rFonts w:ascii="Verdana" w:eastAsia="Times New Roman" w:hAnsi="Verdana" w:cs="Times New Roman"/>
          <w:color w:val="262626"/>
          <w:sz w:val="18"/>
          <w:szCs w:val="18"/>
          <w:lang w:eastAsia="ru-RU"/>
        </w:rPr>
        <w:br/>
      </w:r>
      <w:r w:rsidRPr="006F6D71">
        <w:rPr>
          <w:rFonts w:ascii="Verdana" w:eastAsia="Times New Roman" w:hAnsi="Verdana" w:cs="Times New Roman"/>
          <w:color w:val="262626"/>
          <w:sz w:val="18"/>
          <w:szCs w:val="18"/>
          <w:lang w:eastAsia="ru-RU"/>
        </w:rPr>
        <w:br/>
      </w:r>
      <w:r w:rsidRPr="006F6D71"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  <w:t>Дополнительная литература:</w:t>
      </w:r>
      <w:r w:rsidRPr="006F6D71">
        <w:rPr>
          <w:rFonts w:ascii="Verdana" w:eastAsia="Times New Roman" w:hAnsi="Verdana" w:cs="Times New Roman"/>
          <w:color w:val="262626"/>
          <w:sz w:val="18"/>
          <w:szCs w:val="18"/>
          <w:lang w:eastAsia="ru-RU"/>
        </w:rPr>
        <w:br/>
      </w:r>
    </w:p>
    <w:p w14:paraId="653DEF29" w14:textId="77777777" w:rsidR="006F6D71" w:rsidRPr="006F6D71" w:rsidRDefault="006F6D71" w:rsidP="006F6D7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262626"/>
          <w:sz w:val="18"/>
          <w:szCs w:val="18"/>
          <w:lang w:eastAsia="ru-RU"/>
        </w:rPr>
      </w:pPr>
      <w:proofErr w:type="spellStart"/>
      <w:r w:rsidRPr="006F6D71">
        <w:rPr>
          <w:rFonts w:ascii="Verdana" w:eastAsia="Times New Roman" w:hAnsi="Verdana" w:cs="Times New Roman"/>
          <w:color w:val="262626"/>
          <w:sz w:val="18"/>
          <w:szCs w:val="18"/>
          <w:lang w:eastAsia="ru-RU"/>
        </w:rPr>
        <w:t>Шлойда</w:t>
      </w:r>
      <w:proofErr w:type="spellEnd"/>
      <w:r w:rsidRPr="006F6D71">
        <w:rPr>
          <w:rFonts w:ascii="Verdana" w:eastAsia="Times New Roman" w:hAnsi="Verdana" w:cs="Times New Roman"/>
          <w:color w:val="262626"/>
          <w:sz w:val="18"/>
          <w:szCs w:val="18"/>
          <w:lang w:eastAsia="ru-RU"/>
        </w:rPr>
        <w:t xml:space="preserve"> Д.А. Актуальность продвижения новых торговых марок на рынок // Сервис +. 2010. №2. URL: </w:t>
      </w:r>
      <w:hyperlink r:id="rId5" w:tgtFrame="_blank" w:history="1">
        <w:r w:rsidRPr="006F6D71">
          <w:rPr>
            <w:rFonts w:ascii="Verdana" w:eastAsia="Times New Roman" w:hAnsi="Verdana" w:cs="Times New Roman"/>
            <w:color w:val="627AAD"/>
            <w:sz w:val="18"/>
            <w:szCs w:val="18"/>
            <w:u w:val="single"/>
            <w:lang w:eastAsia="ru-RU"/>
          </w:rPr>
          <w:t>https://cyberleninka.ru/article/n/aktualnost-prodvizheniya-novyh-torgovyh-marok-na-rynok</w:t>
        </w:r>
      </w:hyperlink>
    </w:p>
    <w:p w14:paraId="140CD914" w14:textId="77777777" w:rsidR="006F6D71" w:rsidRPr="006F6D71" w:rsidRDefault="006F6D71" w:rsidP="006F6D7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262626"/>
          <w:sz w:val="18"/>
          <w:szCs w:val="18"/>
          <w:lang w:eastAsia="ru-RU"/>
        </w:rPr>
      </w:pPr>
      <w:r w:rsidRPr="006F6D71">
        <w:rPr>
          <w:rFonts w:ascii="Verdana" w:eastAsia="Times New Roman" w:hAnsi="Verdana" w:cs="Times New Roman"/>
          <w:color w:val="262626"/>
          <w:sz w:val="18"/>
          <w:szCs w:val="18"/>
          <w:lang w:eastAsia="ru-RU"/>
        </w:rPr>
        <w:t> Третьякова Н. С. Трансформация комплекса маркетинга и ее обоснованность // ЭКОНОМИНФО. 2009. №11. URL: </w:t>
      </w:r>
      <w:hyperlink r:id="rId6" w:tgtFrame="_blank" w:history="1">
        <w:r w:rsidRPr="006F6D71">
          <w:rPr>
            <w:rFonts w:ascii="Verdana" w:eastAsia="Times New Roman" w:hAnsi="Verdana" w:cs="Times New Roman"/>
            <w:color w:val="627AAD"/>
            <w:sz w:val="18"/>
            <w:szCs w:val="18"/>
            <w:u w:val="single"/>
            <w:lang w:eastAsia="ru-RU"/>
          </w:rPr>
          <w:t>https://cyberleninka.ru/article/n/transformatsiya-kompleksa-marketinga-i-ee-obosnovannost</w:t>
        </w:r>
      </w:hyperlink>
    </w:p>
    <w:p w14:paraId="0E446F5A" w14:textId="77777777" w:rsidR="006F60C3" w:rsidRDefault="006F60C3"/>
    <w:sectPr w:rsidR="006F60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1627F4"/>
    <w:multiLevelType w:val="multilevel"/>
    <w:tmpl w:val="F120E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9EE4BC9"/>
    <w:multiLevelType w:val="multilevel"/>
    <w:tmpl w:val="62C6D2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60C3"/>
    <w:rsid w:val="006F60C3"/>
    <w:rsid w:val="006F6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F5131B-D8BC-4F9D-8301-9D5D9AE30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418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cyberleninka.ru/article/n/transformatsiya-kompleksa-marketinga-i-ee-obosnovannost" TargetMode="External"/><Relationship Id="rId5" Type="http://schemas.openxmlformats.org/officeDocument/2006/relationships/hyperlink" Target="https://cyberleninka.ru/article/n/aktualnost-prodvizheniya-novyh-torgovyh-marok-na-ryno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229</Words>
  <Characters>1311</Characters>
  <Application>Microsoft Office Word</Application>
  <DocSecurity>0</DocSecurity>
  <Lines>10</Lines>
  <Paragraphs>3</Paragraphs>
  <ScaleCrop>false</ScaleCrop>
  <Company/>
  <LinksUpToDate>false</LinksUpToDate>
  <CharactersWithSpaces>1537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2023-01-24T11:15:00Z</dcterms:created>
  <dcterms:modified xsi:type="dcterms:W3CDTF">2023-01-24T11:15:00Z</dcterms:modified>
</cp:coreProperties>
</file>